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方正准圆_GBK" w:hAnsi="方正准圆_GBK" w:eastAsia="方正准圆_GBK" w:cs="方正准圆_GBK"/>
          <w:color w:val="231F20"/>
          <w:kern w:val="0"/>
          <w:sz w:val="21"/>
          <w:szCs w:val="21"/>
          <w:lang w:val="en-US" w:eastAsia="zh-CN" w:bidi="ar"/>
        </w:rPr>
        <w:t xml:space="preserve">实践活动 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方正大标宋_GBK" w:hAnsi="方正大标宋_GBK" w:eastAsia="方正大标宋_GBK" w:cs="方正大标宋_GBK"/>
          <w:color w:val="00AEEF"/>
          <w:kern w:val="0"/>
          <w:sz w:val="23"/>
          <w:szCs w:val="23"/>
          <w:lang w:val="en-US" w:eastAsia="zh-CN" w:bidi="ar"/>
        </w:rPr>
        <w:t>故事润童心，教师展风采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方正大标宋_GBK" w:hAnsi="方正大标宋_GBK" w:eastAsia="方正大标宋_GBK" w:cs="方正大标宋_GBK"/>
          <w:color w:val="00AEEF"/>
          <w:kern w:val="0"/>
          <w:sz w:val="23"/>
          <w:szCs w:val="23"/>
          <w:lang w:val="en-US" w:eastAsia="zh-CN" w:bidi="ar"/>
        </w:rPr>
        <w:t>——儿童故事讲述大赛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活动目标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儿童故事讲述技能是学前教育专业学生必须掌握的一项职业技能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本次活动对接省赛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本着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以赛促学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以赛促练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以赛促用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的目的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旨在检验教学成果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提高学生的专业技能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培养学生的职业素养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活动准备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准备活动场地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自备儿童故事一则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活动过程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宣传活动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营造氛围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以班级为单位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参加班内初赛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营造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班级小舞台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人人都精彩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的讲故事氛围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线上复赛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以班级为单位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推荐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名同学上传讲故事视频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现场决赛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每班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名同学参赛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名为复赛晋级选手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名为比赛前一天抽测选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活动评价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活动结束后请老师填写评价表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r>
        <w:drawing>
          <wp:inline distT="0" distB="0" distL="114300" distR="114300">
            <wp:extent cx="5270500" cy="2072005"/>
            <wp:effectExtent l="0" t="0" r="635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卡通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0F041275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2024-03-15T06:27:11Z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